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AB" w:rsidRDefault="00724AAB" w:rsidP="00724AAB">
      <w:pPr>
        <w:jc w:val="center"/>
      </w:pPr>
    </w:p>
    <w:p w:rsidR="00724AAB" w:rsidRDefault="00724AAB" w:rsidP="00724AAB">
      <w:pPr>
        <w:jc w:val="center"/>
        <w:rPr>
          <w:b/>
          <w:sz w:val="32"/>
          <w:szCs w:val="32"/>
        </w:rPr>
      </w:pPr>
      <w:r w:rsidRPr="00724AAB">
        <w:rPr>
          <w:b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-344384</wp:posOffset>
            </wp:positionH>
            <wp:positionV relativeFrom="paragraph">
              <wp:posOffset>-406829</wp:posOffset>
            </wp:positionV>
            <wp:extent cx="866898" cy="863089"/>
            <wp:effectExtent l="0" t="0" r="0" b="3810"/>
            <wp:wrapNone/>
            <wp:docPr id="24" name="Picture 24" descr="Macintosh HD:Users:Phlaire:Desktop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Phlaire:Desktop: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7693">
        <w:rPr>
          <w:b/>
          <w:sz w:val="32"/>
          <w:szCs w:val="32"/>
        </w:rPr>
        <w:t>Burnaby North Peer Tutoring</w:t>
      </w:r>
      <w:r w:rsidRPr="008F7693">
        <w:rPr>
          <w:sz w:val="32"/>
          <w:szCs w:val="32"/>
        </w:rPr>
        <w:t xml:space="preserve"> </w:t>
      </w:r>
      <w:r w:rsidRPr="008F7693">
        <w:rPr>
          <w:b/>
          <w:sz w:val="32"/>
          <w:szCs w:val="32"/>
        </w:rPr>
        <w:t>Code of Ethics</w:t>
      </w:r>
    </w:p>
    <w:p w:rsidR="00724AAB" w:rsidRPr="008F7693" w:rsidRDefault="00724AAB" w:rsidP="00724AAB">
      <w:pPr>
        <w:jc w:val="center"/>
        <w:rPr>
          <w:b/>
          <w:sz w:val="32"/>
          <w:szCs w:val="32"/>
        </w:rPr>
      </w:pPr>
    </w:p>
    <w:p w:rsidR="00724AAB" w:rsidRPr="0014768D" w:rsidRDefault="00724AAB" w:rsidP="00724AAB">
      <w:pPr>
        <w:rPr>
          <w:sz w:val="32"/>
          <w:szCs w:val="32"/>
        </w:rPr>
      </w:pPr>
    </w:p>
    <w:p w:rsidR="00724AAB" w:rsidRDefault="00724AAB" w:rsidP="00724AAB">
      <w:pPr>
        <w:numPr>
          <w:ilvl w:val="0"/>
          <w:numId w:val="1"/>
        </w:numPr>
        <w:rPr>
          <w:sz w:val="28"/>
          <w:szCs w:val="28"/>
        </w:rPr>
      </w:pPr>
      <w:r w:rsidRPr="0014768D">
        <w:rPr>
          <w:sz w:val="28"/>
          <w:szCs w:val="28"/>
        </w:rPr>
        <w:t>Tutors must speak and act towards tutees and sponsor teachers with respect and dignity at all times.</w:t>
      </w:r>
    </w:p>
    <w:p w:rsidR="00724AAB" w:rsidRPr="0014768D" w:rsidRDefault="00724AAB" w:rsidP="00724AAB">
      <w:pPr>
        <w:ind w:left="720"/>
        <w:rPr>
          <w:sz w:val="28"/>
          <w:szCs w:val="28"/>
        </w:rPr>
      </w:pPr>
    </w:p>
    <w:p w:rsidR="00724AAB" w:rsidRDefault="00724AAB" w:rsidP="00724AAB">
      <w:pPr>
        <w:numPr>
          <w:ilvl w:val="0"/>
          <w:numId w:val="1"/>
        </w:numPr>
        <w:rPr>
          <w:sz w:val="28"/>
          <w:szCs w:val="28"/>
        </w:rPr>
      </w:pPr>
      <w:r w:rsidRPr="0014768D">
        <w:rPr>
          <w:sz w:val="28"/>
          <w:szCs w:val="28"/>
        </w:rPr>
        <w:t>Tutors must work fairly with their tutees, and remember their individual rights and feelings.</w:t>
      </w:r>
    </w:p>
    <w:p w:rsidR="00724AAB" w:rsidRPr="0014768D" w:rsidRDefault="00724AAB" w:rsidP="00724AAB">
      <w:pPr>
        <w:rPr>
          <w:sz w:val="28"/>
          <w:szCs w:val="28"/>
        </w:rPr>
      </w:pPr>
    </w:p>
    <w:p w:rsidR="00724AAB" w:rsidRDefault="00724AAB" w:rsidP="00724AAB">
      <w:pPr>
        <w:numPr>
          <w:ilvl w:val="0"/>
          <w:numId w:val="1"/>
        </w:numPr>
        <w:rPr>
          <w:sz w:val="28"/>
          <w:szCs w:val="28"/>
        </w:rPr>
      </w:pPr>
      <w:r w:rsidRPr="0014768D">
        <w:rPr>
          <w:sz w:val="28"/>
          <w:szCs w:val="28"/>
        </w:rPr>
        <w:t>Tutors must review tutees’ progress or challenges with their sponsor teacher</w:t>
      </w:r>
    </w:p>
    <w:p w:rsidR="00724AAB" w:rsidRPr="0014768D" w:rsidRDefault="00724AAB" w:rsidP="00724AAB">
      <w:pPr>
        <w:ind w:left="720"/>
        <w:rPr>
          <w:sz w:val="28"/>
          <w:szCs w:val="28"/>
        </w:rPr>
      </w:pPr>
    </w:p>
    <w:p w:rsidR="00724AAB" w:rsidRDefault="00724AAB" w:rsidP="00724AAB">
      <w:pPr>
        <w:numPr>
          <w:ilvl w:val="0"/>
          <w:numId w:val="1"/>
        </w:numPr>
        <w:rPr>
          <w:sz w:val="28"/>
          <w:szCs w:val="28"/>
        </w:rPr>
      </w:pPr>
      <w:r w:rsidRPr="0014768D">
        <w:rPr>
          <w:sz w:val="28"/>
          <w:szCs w:val="28"/>
        </w:rPr>
        <w:t xml:space="preserve">Tutors must behave accordingly as a role model for their tutees, and maintain </w:t>
      </w:r>
      <w:proofErr w:type="spellStart"/>
      <w:r w:rsidRPr="0014768D">
        <w:rPr>
          <w:sz w:val="28"/>
          <w:szCs w:val="28"/>
        </w:rPr>
        <w:t>behaviour</w:t>
      </w:r>
      <w:proofErr w:type="spellEnd"/>
      <w:r w:rsidRPr="0014768D">
        <w:rPr>
          <w:sz w:val="28"/>
          <w:szCs w:val="28"/>
        </w:rPr>
        <w:t xml:space="preserve"> in accordance with the school’s student code of conduct</w:t>
      </w:r>
    </w:p>
    <w:p w:rsidR="00724AAB" w:rsidRPr="0014768D" w:rsidRDefault="00724AAB" w:rsidP="00724AAB">
      <w:pPr>
        <w:rPr>
          <w:sz w:val="28"/>
          <w:szCs w:val="28"/>
        </w:rPr>
      </w:pPr>
    </w:p>
    <w:p w:rsidR="00724AAB" w:rsidRDefault="00724AAB" w:rsidP="00724A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768D">
        <w:rPr>
          <w:sz w:val="28"/>
          <w:szCs w:val="28"/>
        </w:rPr>
        <w:t>Tutors MUST keep all information and business with their tutees absolutely, and completely CONFIDENTIAL.</w:t>
      </w:r>
    </w:p>
    <w:p w:rsidR="00724AAB" w:rsidRPr="0014768D" w:rsidRDefault="00724AAB" w:rsidP="00724AAB">
      <w:pPr>
        <w:pStyle w:val="ListParagraph"/>
        <w:rPr>
          <w:sz w:val="28"/>
          <w:szCs w:val="28"/>
        </w:rPr>
      </w:pPr>
    </w:p>
    <w:p w:rsidR="00724AAB" w:rsidRDefault="00724AAB" w:rsidP="00724AAB">
      <w:pPr>
        <w:numPr>
          <w:ilvl w:val="0"/>
          <w:numId w:val="1"/>
        </w:numPr>
        <w:rPr>
          <w:sz w:val="28"/>
          <w:szCs w:val="28"/>
        </w:rPr>
      </w:pPr>
      <w:r w:rsidRPr="0014768D">
        <w:rPr>
          <w:sz w:val="28"/>
          <w:szCs w:val="28"/>
        </w:rPr>
        <w:t xml:space="preserve">Tutors are for direct contact and interaction with students in the classroom. </w:t>
      </w:r>
      <w:r>
        <w:rPr>
          <w:sz w:val="28"/>
          <w:szCs w:val="28"/>
        </w:rPr>
        <w:t>Tutors</w:t>
      </w:r>
      <w:r w:rsidRPr="0014768D">
        <w:rPr>
          <w:sz w:val="28"/>
          <w:szCs w:val="28"/>
        </w:rPr>
        <w:t xml:space="preserve"> may </w:t>
      </w:r>
      <w:r w:rsidRPr="0014768D">
        <w:rPr>
          <w:b/>
          <w:sz w:val="28"/>
          <w:szCs w:val="28"/>
        </w:rPr>
        <w:t>not</w:t>
      </w:r>
      <w:r w:rsidRPr="0014768D">
        <w:rPr>
          <w:sz w:val="28"/>
          <w:szCs w:val="28"/>
        </w:rPr>
        <w:t xml:space="preserve"> be asked to supervise the class in any way, nor are they to mark, prep materials, photocopy, clean etc. If there is little for a tutor to do</w:t>
      </w:r>
      <w:r>
        <w:rPr>
          <w:sz w:val="28"/>
          <w:szCs w:val="28"/>
        </w:rPr>
        <w:t xml:space="preserve"> directly with students</w:t>
      </w:r>
      <w:r w:rsidRPr="0014768D">
        <w:rPr>
          <w:sz w:val="28"/>
          <w:szCs w:val="28"/>
        </w:rPr>
        <w:t>, they are to report to North Connect in room 32/33 to fulfill their tutoring duties. Tutors may come to Connect with students from class with directions to work as there will be a supervising teacher in North Connect</w:t>
      </w:r>
    </w:p>
    <w:p w:rsidR="00724AAB" w:rsidRPr="0014768D" w:rsidRDefault="00724AAB" w:rsidP="00724AAB">
      <w:pPr>
        <w:rPr>
          <w:sz w:val="28"/>
          <w:szCs w:val="28"/>
        </w:rPr>
      </w:pPr>
    </w:p>
    <w:p w:rsidR="00724AAB" w:rsidRDefault="00724AAB" w:rsidP="00724AAB">
      <w:pPr>
        <w:numPr>
          <w:ilvl w:val="0"/>
          <w:numId w:val="1"/>
        </w:numPr>
        <w:rPr>
          <w:sz w:val="28"/>
          <w:szCs w:val="28"/>
        </w:rPr>
      </w:pPr>
      <w:r w:rsidRPr="0014768D">
        <w:rPr>
          <w:sz w:val="28"/>
          <w:szCs w:val="28"/>
        </w:rPr>
        <w:t>You are responsible for your own academic integrity – protect it.</w:t>
      </w:r>
    </w:p>
    <w:p w:rsidR="00724AAB" w:rsidRDefault="00724AAB" w:rsidP="00724AAB">
      <w:pPr>
        <w:ind w:left="720"/>
        <w:rPr>
          <w:sz w:val="28"/>
          <w:szCs w:val="28"/>
        </w:rPr>
      </w:pPr>
    </w:p>
    <w:p w:rsidR="00724AAB" w:rsidRPr="0014768D" w:rsidRDefault="00724AAB" w:rsidP="00724AA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Tutees are discouraged from forming relationships beyond that of tutor / tutee as there is an implied power differential inherent to the position. For example, it would be inappropriate to become romantically involved with a tutee. Try to work as professionally as possible even though you are not being paid with money for your role. Remember, you are being paid with course credit.</w:t>
      </w:r>
    </w:p>
    <w:p w:rsidR="00724AAB" w:rsidRDefault="00724AAB" w:rsidP="00724AAB">
      <w:pPr>
        <w:rPr>
          <w:sz w:val="28"/>
          <w:szCs w:val="28"/>
        </w:rPr>
      </w:pPr>
    </w:p>
    <w:p w:rsidR="00724AAB" w:rsidRPr="005F21AA" w:rsidRDefault="00724AAB" w:rsidP="00724A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breech in the code of ethics may result in disciplinary action including a change in placement, poor results on your classroom evaluations, teachers refusing to write references or provide letters of recommendation, the completion of remedial assignments to reinforce the code of ethics, </w:t>
      </w:r>
      <w:proofErr w:type="spellStart"/>
      <w:r>
        <w:rPr>
          <w:sz w:val="28"/>
          <w:szCs w:val="28"/>
        </w:rPr>
        <w:t>restitutive</w:t>
      </w:r>
      <w:proofErr w:type="spellEnd"/>
      <w:r>
        <w:rPr>
          <w:sz w:val="28"/>
          <w:szCs w:val="28"/>
        </w:rPr>
        <w:t xml:space="preserve"> action, or other actions deemed necessary by Ms. Davis, your sponsor teacher and / or the administration.</w:t>
      </w:r>
    </w:p>
    <w:p w:rsidR="00A55487" w:rsidRDefault="00724AAB"/>
    <w:sectPr w:rsidR="00A55487" w:rsidSect="00724AAB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36EDF"/>
    <w:multiLevelType w:val="hybridMultilevel"/>
    <w:tmpl w:val="91E46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724AAB"/>
    <w:rsid w:val="001C6E1C"/>
    <w:rsid w:val="00724AAB"/>
    <w:rsid w:val="00802CE3"/>
    <w:rsid w:val="00AB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AAB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1625</Characters>
  <Application>Microsoft Office Word</Application>
  <DocSecurity>0</DocSecurity>
  <Lines>13</Lines>
  <Paragraphs>3</Paragraphs>
  <ScaleCrop>false</ScaleCrop>
  <Company>Burnaby School District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cd14735</dc:creator>
  <cp:keywords/>
  <dc:description/>
  <cp:lastModifiedBy>cd14735</cp:lastModifiedBy>
  <cp:revision>1</cp:revision>
  <dcterms:created xsi:type="dcterms:W3CDTF">2014-09-23T22:15:00Z</dcterms:created>
  <dcterms:modified xsi:type="dcterms:W3CDTF">2014-09-23T22:15:00Z</dcterms:modified>
</cp:coreProperties>
</file>